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B15" w14:textId="23B59942" w:rsidR="002F1084" w:rsidRPr="004B4D72" w:rsidRDefault="002F1084" w:rsidP="002F1084">
      <w:pPr>
        <w:autoSpaceDE w:val="0"/>
        <w:autoSpaceDN w:val="0"/>
        <w:adjustRightInd w:val="0"/>
        <w:spacing w:before="200"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Wpisanie</w:t>
      </w:r>
      <w:proofErr w:type="spellEnd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do </w:t>
      </w:r>
      <w:proofErr w:type="spellStart"/>
      <w:r w:rsidR="005C1C7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stałego</w:t>
      </w:r>
      <w:proofErr w:type="spellEnd"/>
      <w:r w:rsidR="005C1C7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C1C7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obwodu</w:t>
      </w:r>
      <w:proofErr w:type="spellEnd"/>
      <w:r w:rsidR="005C1C7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C1C7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głosowania</w:t>
      </w:r>
      <w:proofErr w:type="spellEnd"/>
    </w:p>
    <w:p w14:paraId="27F4270C" w14:textId="17DF556E" w:rsidR="002F1084" w:rsidRPr="004B4D72" w:rsidRDefault="002F1084" w:rsidP="002F1084">
      <w:pPr>
        <w:autoSpaceDE w:val="0"/>
        <w:autoSpaceDN w:val="0"/>
        <w:adjustRightInd w:val="0"/>
        <w:spacing w:after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Wyborcy stale zamieszkali na obszarze gminy bez zameldowania na pobyt stały wpisywani są do rejestru wyborców, jeżeli złożą w tej sprawie w urzędzie </w:t>
      </w:r>
      <w:r w:rsidR="005C1C79">
        <w:rPr>
          <w:rFonts w:ascii="Times New Roman" w:hAnsi="Times New Roman" w:cs="Times New Roman"/>
          <w:color w:val="000000"/>
          <w:sz w:val="24"/>
          <w:szCs w:val="24"/>
        </w:rPr>
        <w:t xml:space="preserve">pisemny wniosek. </w:t>
      </w:r>
    </w:p>
    <w:p w14:paraId="5C8AB8D8" w14:textId="3D76F154" w:rsidR="002F1084" w:rsidRPr="004B4D72" w:rsidRDefault="002F1084" w:rsidP="002F1084">
      <w:pPr>
        <w:autoSpaceDE w:val="0"/>
        <w:autoSpaceDN w:val="0"/>
        <w:adjustRightInd w:val="0"/>
        <w:spacing w:after="283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Wymagane</w:t>
      </w:r>
      <w:proofErr w:type="spellEnd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C1C7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dokumenty</w:t>
      </w:r>
      <w:proofErr w:type="spellEnd"/>
    </w:p>
    <w:p w14:paraId="50E22D3B" w14:textId="77777777"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Wniosek o wpisanie do rejestru wyborców </w:t>
      </w:r>
    </w:p>
    <w:p w14:paraId="2583336A" w14:textId="349F30F9"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283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5C1C79">
        <w:rPr>
          <w:rFonts w:ascii="Times New Roman" w:hAnsi="Times New Roman" w:cs="Times New Roman"/>
          <w:color w:val="000000"/>
          <w:sz w:val="24"/>
          <w:szCs w:val="24"/>
        </w:rPr>
        <w:t>datkowo do</w:t>
      </w:r>
      <w:r w:rsidRPr="004B4D72">
        <w:rPr>
          <w:rFonts w:ascii="Times New Roman" w:hAnsi="Times New Roman" w:cs="Times New Roman"/>
          <w:color w:val="000000"/>
          <w:sz w:val="24"/>
          <w:szCs w:val="24"/>
        </w:rPr>
        <w:t>kument potwierdzający fakt zamieszkania na terenie gminy Jedlnia- Letnisko .</w:t>
      </w:r>
      <w:r w:rsidRPr="004B4D72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14:paraId="355824A1" w14:textId="77777777" w:rsidR="002F1084" w:rsidRPr="004B4D72" w:rsidRDefault="002F1084" w:rsidP="002F1084">
      <w:pPr>
        <w:autoSpaceDE w:val="0"/>
        <w:autoSpaceDN w:val="0"/>
        <w:adjustRightInd w:val="0"/>
        <w:spacing w:after="283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Przyk</w:t>
      </w:r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ładowe</w:t>
      </w:r>
      <w:proofErr w:type="spellEnd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dokumenty potwierdzające to</w:t>
      </w: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:  </w:t>
      </w:r>
    </w:p>
    <w:p w14:paraId="1181F408" w14:textId="77777777"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umowa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>najmu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>/u</w:t>
      </w: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życzenia lokalu, </w:t>
      </w:r>
    </w:p>
    <w:p w14:paraId="417B8B95" w14:textId="77777777"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jeśli płacisz podatki w Jedlni-Letnisku – pierwsza strona zeznania podatkowego PIT z potwierdzeniem złożenia go w Urzędzie Skarbowym (pieczątka wpływu do US lub potwierdzenie nadania na poczcie lub Urzędowe Potwierdzenie Odbioru (UPO) - jeśli złożyłeś PIT przez Internet), </w:t>
      </w:r>
    </w:p>
    <w:p w14:paraId="3BA6A134" w14:textId="77777777"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rachunek za media (gaz, prąd, </w:t>
      </w: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, telefon, telewizję kablową itp.) wystawiony na Twoje dane i adres lokalu na terenie gminy Jedlnia-Letnisko, w którym mieszkasz, </w:t>
      </w:r>
    </w:p>
    <w:p w14:paraId="02832C13" w14:textId="77777777"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umowa na media (gaz, prąd, </w:t>
      </w: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, telefon, telewizję kablową itp.) zawarta z Tobą i zawierająca adres lokalu na terenie gminy Jedlnia-Letnisko, w którym mieszkasz, </w:t>
      </w:r>
    </w:p>
    <w:p w14:paraId="7D3E82C1" w14:textId="77777777"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umowa lub rachunek na usługę nie związaną bezpośrednio z lokalem np. abonament na telefon komórkowy, zawierający Twoje dane oraz adres lokalu na terenie gminy Jedlnia-Letnisko, w którym mieszkasz, </w:t>
      </w:r>
    </w:p>
    <w:p w14:paraId="2D5B4F3D" w14:textId="77777777"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283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jeśli lokal ma założoną księgę wieczystą to wystarczy, że poinformujesz urzędnika, że jesteś właścicielem lokalu. Jeśli podasz numer księgi wieczystej znacznie ułatwi to urzędnikowi wyszukiwanie lokalu w Elektronicznych Księgach Wieczystych. </w:t>
      </w:r>
    </w:p>
    <w:p w14:paraId="22FBA696" w14:textId="77777777" w:rsidR="002F1084" w:rsidRPr="005C1C79" w:rsidRDefault="002F1084" w:rsidP="002F1084">
      <w:pPr>
        <w:autoSpaceDE w:val="0"/>
        <w:autoSpaceDN w:val="0"/>
        <w:adjustRightInd w:val="0"/>
        <w:spacing w:after="2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1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Burmistrz Jedlni-Letniska przed wydaniem decyzji jest zobowiązany sprawdzić czy osoba wnosząca wniosek o wpisanie do rejestru wyborców spełnia warunki stałego zamieszkania na obszarze gminy Jedlnia-Letnisko.</w:t>
      </w:r>
    </w:p>
    <w:p w14:paraId="2B3290A6" w14:textId="77777777" w:rsidR="002F1084" w:rsidRPr="004B4D72" w:rsidRDefault="002F1084" w:rsidP="002F1084">
      <w:pPr>
        <w:autoSpaceDE w:val="0"/>
        <w:autoSpaceDN w:val="0"/>
        <w:adjustRightInd w:val="0"/>
        <w:spacing w:after="2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Op</w:t>
      </w:r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łaty:</w:t>
      </w:r>
    </w:p>
    <w:p w14:paraId="4DE40712" w14:textId="77777777"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283"/>
        <w:ind w:left="707" w:hanging="28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Nie ma </w:t>
      </w:r>
    </w:p>
    <w:p w14:paraId="3FF0246A" w14:textId="77777777" w:rsidR="002F1084" w:rsidRPr="004B4D72" w:rsidRDefault="002F1084" w:rsidP="002F1084">
      <w:pPr>
        <w:autoSpaceDE w:val="0"/>
        <w:autoSpaceDN w:val="0"/>
        <w:adjustRightInd w:val="0"/>
        <w:spacing w:after="2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Termin za</w:t>
      </w:r>
      <w:proofErr w:type="spellStart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łatwienia</w:t>
      </w:r>
      <w:proofErr w:type="spellEnd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sprawy:</w:t>
      </w:r>
    </w:p>
    <w:p w14:paraId="7AB1DF67" w14:textId="77777777"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283"/>
        <w:ind w:left="707" w:hanging="28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 </w:t>
      </w: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>dni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>daty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>wniesienia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>wniosku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14D47E03" w14:textId="77777777" w:rsidR="002F1084" w:rsidRPr="004B4D72" w:rsidRDefault="002F1084" w:rsidP="002F1084">
      <w:pPr>
        <w:autoSpaceDE w:val="0"/>
        <w:autoSpaceDN w:val="0"/>
        <w:adjustRightInd w:val="0"/>
        <w:spacing w:after="28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 </w:t>
      </w:r>
    </w:p>
    <w:p w14:paraId="36F2FBDA" w14:textId="77777777" w:rsidR="002F1084" w:rsidRPr="004B4D72" w:rsidRDefault="002F1084" w:rsidP="002F1084">
      <w:pPr>
        <w:autoSpaceDE w:val="0"/>
        <w:autoSpaceDN w:val="0"/>
        <w:adjustRightInd w:val="0"/>
        <w:spacing w:after="2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Forma za</w:t>
      </w:r>
      <w:proofErr w:type="spellStart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łatwienia</w:t>
      </w:r>
      <w:proofErr w:type="spellEnd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sprawy:</w:t>
      </w:r>
    </w:p>
    <w:p w14:paraId="22B4ADF8" w14:textId="1B1BD258"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283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Wydana zostaje decyzja o wpisaniu do </w:t>
      </w:r>
      <w:r w:rsidR="005C1C79">
        <w:rPr>
          <w:rFonts w:ascii="Times New Roman" w:hAnsi="Times New Roman" w:cs="Times New Roman"/>
          <w:color w:val="000000"/>
          <w:sz w:val="24"/>
          <w:szCs w:val="24"/>
        </w:rPr>
        <w:t>stałego obwodu głosowania</w:t>
      </w:r>
    </w:p>
    <w:p w14:paraId="0882B96C" w14:textId="77777777" w:rsidR="002F1084" w:rsidRPr="004B4D72" w:rsidRDefault="002F1084" w:rsidP="002F1084">
      <w:pPr>
        <w:autoSpaceDE w:val="0"/>
        <w:autoSpaceDN w:val="0"/>
        <w:adjustRightInd w:val="0"/>
        <w:spacing w:after="2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Tryb odwoławczy:</w:t>
      </w:r>
    </w:p>
    <w:p w14:paraId="1A100BCD" w14:textId="77777777" w:rsidR="002F1084" w:rsidRPr="004B4D72" w:rsidRDefault="002F1084" w:rsidP="002F1084">
      <w:pPr>
        <w:autoSpaceDE w:val="0"/>
        <w:autoSpaceDN w:val="0"/>
        <w:adjustRightInd w:val="0"/>
        <w:spacing w:after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>Od decyzji w sprawie odmowy wpisania do rejestru wyborców przysługuje prawo wniesienia skargi  Sądu Rejonowego za pośrednictwem Burmistrza Jedlni-Letniska w terminie 3 dni od daty doręczenia decyzji.</w:t>
      </w:r>
    </w:p>
    <w:p w14:paraId="74A16759" w14:textId="77777777" w:rsidR="002F1084" w:rsidRPr="004B4D72" w:rsidRDefault="002F1084" w:rsidP="002F1084">
      <w:pPr>
        <w:autoSpaceDE w:val="0"/>
        <w:autoSpaceDN w:val="0"/>
        <w:adjustRightInd w:val="0"/>
        <w:spacing w:after="283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Uwagi</w:t>
      </w:r>
      <w:proofErr w:type="spellEnd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14:paraId="6F06C427" w14:textId="77777777"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>druk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>wniosku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dost</w:t>
      </w: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</w:rPr>
        <w:t>ępny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 na miejscu </w:t>
      </w:r>
    </w:p>
    <w:p w14:paraId="71A01210" w14:textId="77777777"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283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wniosek składa wyborca stale zamieszkały na obszarze gminy Jedlnia-Letnisko bez zameldowania na pobyt stały </w:t>
      </w:r>
    </w:p>
    <w:p w14:paraId="24E1E06F" w14:textId="77777777" w:rsidR="002F1084" w:rsidRPr="004B4D72" w:rsidRDefault="002F1084" w:rsidP="002F1084">
      <w:pPr>
        <w:autoSpaceDE w:val="0"/>
        <w:autoSpaceDN w:val="0"/>
        <w:adjustRightInd w:val="0"/>
        <w:spacing w:after="283"/>
        <w:ind w:left="707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Podstawa</w:t>
      </w:r>
      <w:proofErr w:type="spellEnd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prawna</w:t>
      </w:r>
      <w:proofErr w:type="spellEnd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14:paraId="086BB61A" w14:textId="0DA10D43"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283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>Ustawa z dnia 05 stycznia 2011 r. Kodeks Wyborczy ( tekst jednolity Dz. U. z 202</w:t>
      </w:r>
      <w:r w:rsidR="005C1C7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5C1C79">
        <w:rPr>
          <w:rFonts w:ascii="Times New Roman" w:hAnsi="Times New Roman" w:cs="Times New Roman"/>
          <w:color w:val="000000"/>
          <w:sz w:val="24"/>
          <w:szCs w:val="24"/>
        </w:rPr>
        <w:t>2408</w:t>
      </w: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2735CAA1" w14:textId="77777777" w:rsidR="00000000" w:rsidRPr="004B4D72" w:rsidRDefault="00000000">
      <w:pPr>
        <w:rPr>
          <w:sz w:val="24"/>
          <w:szCs w:val="24"/>
        </w:rPr>
      </w:pPr>
    </w:p>
    <w:sectPr w:rsidR="00AF33F4" w:rsidRPr="004B4D72" w:rsidSect="007B0E1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B44622"/>
    <w:lvl w:ilvl="0">
      <w:numFmt w:val="bullet"/>
      <w:lvlText w:val="*"/>
      <w:lvlJc w:val="left"/>
    </w:lvl>
  </w:abstractNum>
  <w:num w:numId="1" w16cid:durableId="741753098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84"/>
    <w:rsid w:val="00230C81"/>
    <w:rsid w:val="002F1084"/>
    <w:rsid w:val="004B4D72"/>
    <w:rsid w:val="005C1C79"/>
    <w:rsid w:val="007746EA"/>
    <w:rsid w:val="007B0E1B"/>
    <w:rsid w:val="00B5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9389"/>
  <w15:docId w15:val="{8DA1AF6F-4F2B-47E2-BA99-6A499BF9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kcwil</dc:creator>
  <cp:keywords/>
  <dc:description/>
  <cp:lastModifiedBy>Klaudia Ćwil</cp:lastModifiedBy>
  <cp:revision>2</cp:revision>
  <dcterms:created xsi:type="dcterms:W3CDTF">2024-02-28T11:46:00Z</dcterms:created>
  <dcterms:modified xsi:type="dcterms:W3CDTF">2024-02-28T11:46:00Z</dcterms:modified>
</cp:coreProperties>
</file>