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00" w:rsidRPr="00735900" w:rsidRDefault="00735900" w:rsidP="00735900">
      <w:pPr>
        <w:rPr>
          <w:rFonts w:ascii="Times New Roman" w:hAnsi="Times New Roman" w:cs="Times New Roman"/>
          <w:b/>
          <w:sz w:val="24"/>
          <w:szCs w:val="24"/>
        </w:rPr>
      </w:pPr>
      <w:r w:rsidRPr="00735900">
        <w:rPr>
          <w:rFonts w:ascii="Times New Roman" w:hAnsi="Times New Roman" w:cs="Times New Roman"/>
          <w:b/>
          <w:sz w:val="24"/>
          <w:szCs w:val="24"/>
        </w:rPr>
        <w:t>ZAŚWIADCZENIE (DO ŚLUBU KONKORDATOWEGO) STWIERDZAJĄCE BRAK OKOLICZNOŚCI WYŁĄCZAJĄCYCH ZAWARCIE MAŁŻEŃSTWA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900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1. Osoby zamierzające zawrzeć związek małżeński przedkładają ważne dowody osobiste lub paszporty.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2. W przypadku cudzoziemców należy przedłożyć: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- dokument tożsamości - dowód osobisty lub paszport lub karta pobytu;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 xml:space="preserve">- odpis aktu urodzenia, a jeżeli pozostawał uprzednio w związku małżeńskim - odpis aktu małżeństwa z adnotacją o jego ustaniu lub unieważnieniu albo odpis aktu małżeństwa wraz 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z dokumentem potwierdzającym jego ustanie lub unieważnienie.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Powyższe dokumenty należy złożyć wraz z tłumaczeniem  wykonanym przez: tłumacza przysięgłego wpisanego na listę prowadzoną przez Ministra Sprawiedliwości, tłumacza przysięgłego uprawnionego do dokonywania takich tłumaczeń w Państwach członkowskich Unii Europejskiej lub Europejskiego Obszaru Gospodarczego (EOG), konsula.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Tłumaczenia nie wymagają dokumenty wydane na drukach wielojęzycznych.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- dokument stwierdzający, że zgodnie z właściwym prawem może zawrzeć małżeństwo. Jeżeli otrzymanie powyższego dokumentu napotyka trudne po przezwyciężenia przeszkody, sąd w postępowaniu nieprocesowym na wniosek cudzoziemca może go zwolnić od złożenia tego dokumentu.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900">
        <w:rPr>
          <w:rFonts w:ascii="Times New Roman" w:hAnsi="Times New Roman" w:cs="Times New Roman"/>
          <w:sz w:val="24"/>
          <w:szCs w:val="24"/>
        </w:rPr>
        <w:t>W przypadku braku możliwości porozumienia się z cudzoziemcem przy składaniu dokumentów konieczny jest udział biegłego lub tłumacza.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Przy składaniu dokumentów w sprawie wydania zaświadczenia oboje nupturienci wypełniają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i podpisują w obecności kierownika zapewnienie.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W momencie składania zapewnienia nupturienci podejmują decyzję o wyborze nazwisk noszonych po zawarciu związku małżeńskiego przez małżonków oraz dzieci zrodzonych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z tego małżeństwa. Decyzję dotyczącą wyboru nazwiska można podjąć do momentu zawarcia związku małżeńskiego poprzez złożenie stosownego oświadczenia.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900">
        <w:rPr>
          <w:rFonts w:ascii="Times New Roman" w:hAnsi="Times New Roman" w:cs="Times New Roman"/>
          <w:sz w:val="24"/>
          <w:szCs w:val="24"/>
          <w:u w:val="single"/>
        </w:rPr>
        <w:t>Termin i sposób załatwienia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Zaświadczenie jest ważne przez okres sześciu miesięcy od dnia wystawienia.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900">
        <w:rPr>
          <w:rFonts w:ascii="Times New Roman" w:hAnsi="Times New Roman" w:cs="Times New Roman"/>
          <w:sz w:val="24"/>
          <w:szCs w:val="24"/>
          <w:u w:val="single"/>
        </w:rPr>
        <w:t>Opłaty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Zaś</w:t>
      </w:r>
      <w:r>
        <w:rPr>
          <w:rFonts w:ascii="Times New Roman" w:hAnsi="Times New Roman" w:cs="Times New Roman"/>
          <w:sz w:val="24"/>
          <w:szCs w:val="24"/>
        </w:rPr>
        <w:t xml:space="preserve">wiadczenie jest wolne od opłat. </w:t>
      </w:r>
      <w:r w:rsidRPr="00735900">
        <w:rPr>
          <w:rFonts w:ascii="Times New Roman" w:hAnsi="Times New Roman" w:cs="Times New Roman"/>
          <w:sz w:val="24"/>
          <w:szCs w:val="24"/>
        </w:rPr>
        <w:t>Należy wnieść opłatę skarbową w wysokości 84 zł za sporządzenie aktu małżeństwa.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900">
        <w:rPr>
          <w:rFonts w:ascii="Times New Roman" w:hAnsi="Times New Roman" w:cs="Times New Roman"/>
          <w:sz w:val="24"/>
          <w:szCs w:val="24"/>
          <w:u w:val="single"/>
        </w:rPr>
        <w:t>Tryb odwoławczy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Jeżeli kierownik urzędu stanu cywilnego odmawia wydania zaświadczenia o braku okoliczności wyłączających zawarcie małżeństwa powiadamia na piśmie osobę zainteresowaną o przyczynach odmowy. Osoba zainteresowana w terminie 14 dni od dnia doręczenia jej pisma przez kierownika urzędu stanu cywilnego może wystąpić z wnioskiem do sądu rejonowego właściwego ze względu na siedzibę urzędu stanu cywilnego o rozstrzygnięcie czy okoliczności przedstawione przez kierownika urzędu stanu cywilnego uzasadniają odmowę dokonania czynności.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900">
        <w:rPr>
          <w:rFonts w:ascii="Times New Roman" w:hAnsi="Times New Roman" w:cs="Times New Roman"/>
          <w:sz w:val="24"/>
          <w:szCs w:val="24"/>
          <w:u w:val="single"/>
        </w:rPr>
        <w:t>Podstawa prawna</w:t>
      </w:r>
    </w:p>
    <w:p w:rsidR="00735900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r w:rsidRPr="00735900">
        <w:rPr>
          <w:rFonts w:ascii="Times New Roman" w:hAnsi="Times New Roman" w:cs="Times New Roman"/>
          <w:sz w:val="24"/>
          <w:szCs w:val="24"/>
        </w:rPr>
        <w:t>1. Ustawa z dnia 28 listopada 2014 r. Prawo o aktach stanu cywilnego (t.j. Dz. U. z 2016 r. poz. 2064 ze zm.),</w:t>
      </w:r>
    </w:p>
    <w:p w:rsidR="00CD3AD1" w:rsidRPr="00735900" w:rsidRDefault="00735900" w:rsidP="007359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5900">
        <w:rPr>
          <w:rFonts w:ascii="Times New Roman" w:hAnsi="Times New Roman" w:cs="Times New Roman"/>
          <w:sz w:val="24"/>
          <w:szCs w:val="24"/>
        </w:rPr>
        <w:t>2. Ustawa z dnia 16 listopada 2006 r. o opłacie skarbowej (t.j. Dz.U. z 2016 r., poz. 1827 ze zm.)</w:t>
      </w:r>
    </w:p>
    <w:sectPr w:rsidR="00CD3AD1" w:rsidRPr="0073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EA"/>
    <w:rsid w:val="00735900"/>
    <w:rsid w:val="008F10EA"/>
    <w:rsid w:val="00C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3D02-07EC-40E9-9F1F-835268EA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2020-07-15T08:30:00Z</dcterms:created>
  <dcterms:modified xsi:type="dcterms:W3CDTF">2020-07-15T08:32:00Z</dcterms:modified>
</cp:coreProperties>
</file>